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Commission on Latino Community Development</w:t>
      </w:r>
    </w:p>
    <w:p w:rsidR="00000000" w:rsidDel="00000000" w:rsidP="00000000" w:rsidRDefault="00000000" w:rsidRPr="00000000">
      <w:pPr>
        <w:pBdr/>
        <w:ind w:left="4320" w:firstLine="0"/>
        <w:contextualSpacing w:val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 D.C, July 20, 2017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5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78"/>
        <w:gridCol w:w="2086"/>
        <w:gridCol w:w="2388"/>
        <w:gridCol w:w="2306"/>
        <w:tblGridChange w:id="0">
          <w:tblGrid>
            <w:gridCol w:w="2778"/>
            <w:gridCol w:w="2086"/>
            <w:gridCol w:w="2388"/>
            <w:gridCol w:w="2306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Gustavo Viteri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Catalina Talero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Johnny S. Garcia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Jessie Hernandez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Margarita Dione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Angelique Sina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Yasmin Serrato-Muñoz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Reyes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Gunther Sanabria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Angelo Gómez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Jonas Minino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Ricardo Villalba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Omayra Martinez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Yury Amaya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Jessica Camacho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Alida Sanchez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320" w:firstLine="720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Note Taker Name: 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80.0" w:type="dxa"/>
        <w:jc w:val="left"/>
        <w:tblInd w:w="98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40"/>
        <w:gridCol w:w="5130"/>
        <w:gridCol w:w="1350"/>
        <w:gridCol w:w="1260"/>
        <w:tblGridChange w:id="0">
          <w:tblGrid>
            <w:gridCol w:w="1440"/>
            <w:gridCol w:w="5130"/>
            <w:gridCol w:w="1350"/>
            <w:gridCol w:w="12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6:30pm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Welcome Remarks, Member Welcome and Open the meeting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6:45pm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Introductions (if there is any)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6:50pm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Approval of previous meeting minutes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7:00pm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Committee’s report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7:15pm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56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Mayor Muriel Bowser Summer activities and agenda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56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Research project on Latinos in the District Support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56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Hispanic Heritage Month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before="0" w:line="256" w:lineRule="auto"/>
              <w:ind w:left="36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Recommendation for MOLA’s FY18 Strategic Plan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7:30pm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Summary Discussions and Conclusions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7:40pm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Next Meeting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7:45pm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Adjournment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296" w:top="1296" w:left="1296" w:right="129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000000" w:space="1" w:sz="4" w:val="single"/>
      </w:pBdr>
      <w:contextualSpacing w:val="0"/>
      <w:jc w:val="center"/>
      <w:rPr>
        <w:rFonts w:ascii="Garamond" w:cs="Garamond" w:eastAsia="Garamond" w:hAnsi="Garamond"/>
        <w:b w:val="1"/>
        <w:i w:val="1"/>
        <w:color w:val="ff0000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b w:val="1"/>
        <w:i w:val="1"/>
        <w:color w:val="ff0000"/>
        <w:sz w:val="20"/>
        <w:szCs w:val="20"/>
        <w:rtl w:val="0"/>
      </w:rPr>
      <w:t xml:space="preserve">2000 14th Street, NW, Suite 206, Washington, DC, 20009 - Telephone (202) 671-2825 - Fax (202) 673-4557</w:t>
    </w:r>
  </w:p>
  <w:p w:rsidR="00000000" w:rsidDel="00000000" w:rsidP="00000000" w:rsidRDefault="00000000" w:rsidRPr="00000000">
    <w:pPr>
      <w:pBdr>
        <w:top w:color="000000" w:space="1" w:sz="4" w:val="single"/>
      </w:pBdr>
      <w:spacing w:after="720" w:lineRule="auto"/>
      <w:contextualSpacing w:val="0"/>
      <w:jc w:val="center"/>
      <w:rPr>
        <w:rFonts w:ascii="Garamond" w:cs="Garamond" w:eastAsia="Garamond" w:hAnsi="Garamond"/>
        <w:b w:val="1"/>
        <w:i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2501900</wp:posOffset>
              </wp:positionH>
              <wp:positionV relativeFrom="paragraph">
                <wp:posOffset>38100</wp:posOffset>
              </wp:positionV>
              <wp:extent cx="1460500" cy="2540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19242" y="3654905"/>
                        <a:ext cx="1453514" cy="2501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aramond" w:cs="Garamond" w:eastAsia="Garamond" w:hAnsi="Garamond"/>
                              <w:b w:val="1"/>
                              <w:i w:val="1"/>
                              <w:smallCaps w:val="0"/>
                              <w:strike w:val="0"/>
                              <w:color w:val="ff0000"/>
                              <w:sz w:val="20"/>
                              <w:vertAlign w:val="baseline"/>
                            </w:rPr>
                            <w:t xml:space="preserve">WWW.OLA.DC.GOV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2501900</wp:posOffset>
              </wp:positionH>
              <wp:positionV relativeFrom="paragraph">
                <wp:posOffset>38100</wp:posOffset>
              </wp:positionV>
              <wp:extent cx="1460500" cy="2540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0" cy="25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20" w:lineRule="auto"/>
      <w:contextualSpacing w:val="0"/>
      <w:jc w:val="center"/>
      <w:rPr>
        <w:rFonts w:ascii="Garamond" w:cs="Garamond" w:eastAsia="Garamond" w:hAnsi="Garamond"/>
        <w:sz w:val="23"/>
        <w:szCs w:val="23"/>
      </w:rPr>
    </w:pPr>
    <w:r w:rsidDel="00000000" w:rsidR="00000000" w:rsidRPr="00000000">
      <w:rPr>
        <w:rFonts w:ascii="Garamond" w:cs="Garamond" w:eastAsia="Garamond" w:hAnsi="Garamond"/>
        <w:b w:val="1"/>
        <w:sz w:val="23"/>
        <w:szCs w:val="23"/>
        <w:rtl w:val="0"/>
      </w:rPr>
      <w:t xml:space="preserve">GOVERNMENT OF THE DISTRICT OF COLUMBIA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4939665</wp:posOffset>
          </wp:positionH>
          <wp:positionV relativeFrom="paragraph">
            <wp:posOffset>-1314449</wp:posOffset>
          </wp:positionV>
          <wp:extent cx="1371600" cy="1020445"/>
          <wp:effectExtent b="0" l="0" r="0" t="0"/>
          <wp:wrapSquare wrapText="bothSides" distB="0" distT="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24765</wp:posOffset>
          </wp:positionH>
          <wp:positionV relativeFrom="paragraph">
            <wp:posOffset>-245744</wp:posOffset>
          </wp:positionV>
          <wp:extent cx="804545" cy="85026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jc w:val="center"/>
      <w:rPr>
        <w:rFonts w:ascii="Garamond" w:cs="Garamond" w:eastAsia="Garamond" w:hAnsi="Garamond"/>
        <w:color w:val="333399"/>
        <w:sz w:val="21"/>
        <w:szCs w:val="21"/>
      </w:rPr>
    </w:pPr>
    <w:r w:rsidDel="00000000" w:rsidR="00000000" w:rsidRPr="00000000">
      <w:rPr>
        <w:rFonts w:ascii="Garamond" w:cs="Garamond" w:eastAsia="Garamond" w:hAnsi="Garamond"/>
        <w:color w:val="333399"/>
        <w:sz w:val="21"/>
        <w:szCs w:val="21"/>
        <w:rtl w:val="0"/>
      </w:rPr>
      <w:t xml:space="preserve">  </w:t>
    </w:r>
  </w:p>
  <w:p w:rsidR="00000000" w:rsidDel="00000000" w:rsidP="00000000" w:rsidRDefault="00000000" w:rsidRPr="00000000">
    <w:pPr>
      <w:pBdr/>
      <w:contextualSpacing w:val="0"/>
      <w:jc w:val="center"/>
      <w:rPr>
        <w:rFonts w:ascii="Garamond" w:cs="Garamond" w:eastAsia="Garamond" w:hAnsi="Garamond"/>
        <w:sz w:val="21"/>
        <w:szCs w:val="21"/>
      </w:rPr>
    </w:pPr>
    <w:r w:rsidDel="00000000" w:rsidR="00000000" w:rsidRPr="00000000">
      <w:rPr>
        <w:rFonts w:ascii="Garamond" w:cs="Garamond" w:eastAsia="Garamond" w:hAnsi="Garamond"/>
        <w:sz w:val="21"/>
        <w:szCs w:val="21"/>
        <w:rtl w:val="0"/>
      </w:rPr>
      <w:t xml:space="preserve">EXECUTIVE OFFICE OF THE MAYOR</w:t>
    </w:r>
  </w:p>
  <w:p w:rsidR="00000000" w:rsidDel="00000000" w:rsidP="00000000" w:rsidRDefault="00000000" w:rsidRPr="00000000">
    <w:pPr>
      <w:pStyle w:val="Heading1"/>
      <w:pBdr/>
      <w:contextualSpacing w:val="0"/>
      <w:rPr>
        <w:rFonts w:ascii="Garamond" w:cs="Garamond" w:eastAsia="Garamond" w:hAnsi="Garamond"/>
        <w:color w:val="333399"/>
        <w:sz w:val="21"/>
        <w:szCs w:val="21"/>
      </w:rPr>
    </w:pPr>
    <w:r w:rsidDel="00000000" w:rsidR="00000000" w:rsidRPr="00000000">
      <w:rPr>
        <w:rFonts w:ascii="Garamond" w:cs="Garamond" w:eastAsia="Garamond" w:hAnsi="Garamond"/>
        <w:sz w:val="21"/>
        <w:szCs w:val="21"/>
        <w:rtl w:val="0"/>
      </w:rPr>
      <w:t xml:space="preserve">OFFICE ON LATINO AFFAIRS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rFonts w:ascii="Garamond" w:cs="Garamond" w:eastAsia="Garamond" w:hAnsi="Garamond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right" w:pos="9180"/>
      </w:tabs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1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